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BF" w:rsidRDefault="009106EC" w:rsidP="00560C1D">
      <w:pPr>
        <w:jc w:val="center"/>
        <w:rPr>
          <w:rFonts w:ascii="黑体" w:eastAsia="黑体" w:hAnsi="黑体"/>
          <w:b/>
          <w:sz w:val="32"/>
          <w:szCs w:val="32"/>
        </w:rPr>
      </w:pPr>
      <w:r w:rsidRPr="00CD1986">
        <w:rPr>
          <w:rFonts w:ascii="黑体" w:eastAsia="黑体" w:hAnsi="黑体" w:hint="eastAsia"/>
          <w:b/>
          <w:sz w:val="32"/>
          <w:szCs w:val="32"/>
        </w:rPr>
        <w:t>黄大卫副校长率团赴</w:t>
      </w:r>
      <w:r w:rsidR="00326199">
        <w:rPr>
          <w:rFonts w:ascii="黑体" w:eastAsia="黑体" w:hAnsi="黑体" w:hint="eastAsia"/>
          <w:b/>
          <w:sz w:val="32"/>
          <w:szCs w:val="32"/>
        </w:rPr>
        <w:t>英</w:t>
      </w:r>
      <w:r w:rsidRPr="00CD1986">
        <w:rPr>
          <w:rFonts w:ascii="黑体" w:eastAsia="黑体" w:hAnsi="黑体" w:hint="eastAsia"/>
          <w:b/>
          <w:sz w:val="32"/>
          <w:szCs w:val="32"/>
        </w:rPr>
        <w:t>国</w:t>
      </w:r>
      <w:r w:rsidR="009D54BA">
        <w:rPr>
          <w:rFonts w:ascii="黑体" w:eastAsia="黑体" w:hAnsi="黑体" w:hint="eastAsia"/>
          <w:b/>
          <w:sz w:val="32"/>
          <w:szCs w:val="32"/>
        </w:rPr>
        <w:t>进行工作</w:t>
      </w:r>
      <w:r w:rsidRPr="00CD1986">
        <w:rPr>
          <w:rFonts w:ascii="黑体" w:eastAsia="黑体" w:hAnsi="黑体" w:hint="eastAsia"/>
          <w:b/>
          <w:sz w:val="32"/>
          <w:szCs w:val="32"/>
        </w:rPr>
        <w:t>访问</w:t>
      </w:r>
    </w:p>
    <w:p w:rsidR="009106EC" w:rsidRPr="00CD1986" w:rsidRDefault="001A22BF" w:rsidP="00560C1D">
      <w:pPr>
        <w:jc w:val="center"/>
        <w:rPr>
          <w:rFonts w:ascii="黑体" w:eastAsia="黑体" w:hAnsi="黑体"/>
          <w:b/>
          <w:sz w:val="32"/>
          <w:szCs w:val="32"/>
        </w:rPr>
      </w:pPr>
      <w:r>
        <w:rPr>
          <w:rFonts w:ascii="黑体" w:eastAsia="黑体" w:hAnsi="黑体" w:hint="eastAsia"/>
          <w:b/>
          <w:sz w:val="32"/>
          <w:szCs w:val="32"/>
        </w:rPr>
        <w:t>交流总结</w:t>
      </w:r>
    </w:p>
    <w:p w:rsidR="009106EC" w:rsidRPr="00560C1D" w:rsidRDefault="009106EC" w:rsidP="009106EC">
      <w:pPr>
        <w:rPr>
          <w:sz w:val="28"/>
          <w:szCs w:val="28"/>
        </w:rPr>
      </w:pPr>
      <w:r w:rsidRPr="00560C1D">
        <w:rPr>
          <w:rFonts w:hint="eastAsia"/>
          <w:sz w:val="28"/>
          <w:szCs w:val="28"/>
        </w:rPr>
        <w:t xml:space="preserve"> </w:t>
      </w:r>
    </w:p>
    <w:p w:rsidR="00326199" w:rsidRPr="00326199" w:rsidRDefault="00326199" w:rsidP="00326199">
      <w:pPr>
        <w:ind w:firstLineChars="200" w:firstLine="560"/>
        <w:rPr>
          <w:rFonts w:asciiTheme="minorEastAsia" w:hAnsiTheme="minorEastAsia"/>
          <w:sz w:val="28"/>
          <w:szCs w:val="28"/>
        </w:rPr>
      </w:pPr>
      <w:r w:rsidRPr="00326199">
        <w:rPr>
          <w:rFonts w:asciiTheme="minorEastAsia" w:hAnsiTheme="minorEastAsia" w:hint="eastAsia"/>
          <w:sz w:val="28"/>
          <w:szCs w:val="28"/>
        </w:rPr>
        <w:t>2019年7月17日至21日，应英国伯明翰大学邀请，黄大卫副校长率团赴伯明翰大学参加“2019伯明翰大学和东南大学前沿科研和技术创新大会”，并进一步推动两校合作事宜。机械工程学院、电气工程学院、科研院、发展委员会等相关负责人陪同访问。</w:t>
      </w:r>
    </w:p>
    <w:p w:rsidR="00326199" w:rsidRDefault="00326199" w:rsidP="00326199">
      <w:pPr>
        <w:ind w:firstLineChars="200" w:firstLine="560"/>
        <w:rPr>
          <w:rFonts w:asciiTheme="minorEastAsia" w:hAnsiTheme="minorEastAsia"/>
          <w:sz w:val="28"/>
          <w:szCs w:val="28"/>
        </w:rPr>
      </w:pPr>
      <w:r w:rsidRPr="00326199">
        <w:rPr>
          <w:rFonts w:asciiTheme="minorEastAsia" w:hAnsiTheme="minorEastAsia" w:hint="eastAsia"/>
          <w:sz w:val="28"/>
          <w:szCs w:val="28"/>
        </w:rPr>
        <w:t>7月18日，黄大卫副校长出席“2019伯明翰大学和东南大学前沿科研和技术创新大会”并致辞。</w:t>
      </w:r>
      <w:r>
        <w:rPr>
          <w:rFonts w:asciiTheme="minorEastAsia" w:hAnsiTheme="minorEastAsia" w:hint="eastAsia"/>
          <w:sz w:val="28"/>
          <w:szCs w:val="28"/>
        </w:rPr>
        <w:t>致辞中，黄大卫副校长回顾了双方在科研合作、师生交流及科研平台建设等领域所取得的丰硕成果，并对切实推动双方合作的校领导及各方表示感谢。</w:t>
      </w:r>
    </w:p>
    <w:p w:rsidR="00326199" w:rsidRPr="00326199" w:rsidRDefault="00326199" w:rsidP="00B11732">
      <w:pPr>
        <w:ind w:firstLineChars="200" w:firstLine="560"/>
        <w:rPr>
          <w:rFonts w:asciiTheme="minorEastAsia" w:hAnsiTheme="minorEastAsia"/>
          <w:sz w:val="28"/>
          <w:szCs w:val="28"/>
        </w:rPr>
      </w:pPr>
      <w:r>
        <w:rPr>
          <w:rFonts w:asciiTheme="minorEastAsia" w:hAnsiTheme="minorEastAsia" w:hint="eastAsia"/>
          <w:sz w:val="28"/>
          <w:szCs w:val="28"/>
        </w:rPr>
        <w:t>7月</w:t>
      </w:r>
      <w:r w:rsidRPr="00326199">
        <w:rPr>
          <w:rFonts w:asciiTheme="minorEastAsia" w:hAnsiTheme="minorEastAsia" w:hint="eastAsia"/>
          <w:sz w:val="28"/>
          <w:szCs w:val="28"/>
        </w:rPr>
        <w:t>19日，伯明翰大学副校长Jon Frampton接待了代表团一行。双方首先就两校过去几年间在师生交流交换、联合培养、科研合作及平台建设等方面开展的工作进行了梳理与总结。</w:t>
      </w:r>
      <w:r w:rsidR="00B11732" w:rsidRPr="00326199">
        <w:rPr>
          <w:rFonts w:asciiTheme="minorEastAsia" w:hAnsiTheme="minorEastAsia" w:hint="eastAsia"/>
          <w:sz w:val="28"/>
          <w:szCs w:val="28"/>
        </w:rPr>
        <w:t>随后，双方就联合研究生培养、科研平台建设及博士生培养等事宜进行了讨论。</w:t>
      </w:r>
      <w:r w:rsidR="00B11732">
        <w:rPr>
          <w:rFonts w:asciiTheme="minorEastAsia" w:hAnsiTheme="minorEastAsia" w:hint="eastAsia"/>
          <w:sz w:val="28"/>
          <w:szCs w:val="28"/>
        </w:rPr>
        <w:t>Jon Frampton副校长表示过去几年来双方依托东大-伯大生物联合研究中心开展了大量务实合作，包括科研项目、联合发表文章、学生联合培养等。未来希望在此基础上允许企业的加入，进一步推动校企合作及成果转化。同时，他也指出要进一步推动健康大数据研究中心的建设。一方面要以切实的科研项目为依托，另一方面要充分调动东大、伯大及各自政府对中心的支持。黄大卫副校长首先对Jon Frampton 副校长的热情接待表示感谢，并充分肯定了双方以生医领域合作为依托所</w:t>
      </w:r>
      <w:r w:rsidR="00B11732">
        <w:rPr>
          <w:rFonts w:asciiTheme="minorEastAsia" w:hAnsiTheme="minorEastAsia" w:hint="eastAsia"/>
          <w:sz w:val="28"/>
          <w:szCs w:val="28"/>
        </w:rPr>
        <w:lastRenderedPageBreak/>
        <w:t>取得的丰硕成果。他就双方合作提出以下建议：（一）</w:t>
      </w:r>
      <w:r w:rsidRPr="00326199">
        <w:rPr>
          <w:rFonts w:asciiTheme="minorEastAsia" w:hAnsiTheme="minorEastAsia" w:hint="eastAsia"/>
          <w:sz w:val="28"/>
          <w:szCs w:val="28"/>
        </w:rPr>
        <w:t>积极</w:t>
      </w:r>
      <w:r w:rsidR="00B11732">
        <w:rPr>
          <w:rFonts w:asciiTheme="minorEastAsia" w:hAnsiTheme="minorEastAsia" w:hint="eastAsia"/>
          <w:sz w:val="28"/>
          <w:szCs w:val="28"/>
        </w:rPr>
        <w:t>探索</w:t>
      </w:r>
      <w:r w:rsidRPr="00326199">
        <w:rPr>
          <w:rFonts w:asciiTheme="minorEastAsia" w:hAnsiTheme="minorEastAsia" w:hint="eastAsia"/>
          <w:sz w:val="28"/>
          <w:szCs w:val="28"/>
        </w:rPr>
        <w:t>联合硕士生项目及博士生培养</w:t>
      </w:r>
      <w:r w:rsidR="00B11732">
        <w:rPr>
          <w:rFonts w:asciiTheme="minorEastAsia" w:hAnsiTheme="minorEastAsia" w:hint="eastAsia"/>
          <w:sz w:val="28"/>
          <w:szCs w:val="28"/>
        </w:rPr>
        <w:t>的合作方式</w:t>
      </w:r>
      <w:r w:rsidRPr="00326199">
        <w:rPr>
          <w:rFonts w:asciiTheme="minorEastAsia" w:hAnsiTheme="minorEastAsia" w:hint="eastAsia"/>
          <w:sz w:val="28"/>
          <w:szCs w:val="28"/>
        </w:rPr>
        <w:t>，</w:t>
      </w:r>
      <w:r w:rsidR="00B11732">
        <w:rPr>
          <w:rFonts w:asciiTheme="minorEastAsia" w:hAnsiTheme="minorEastAsia" w:hint="eastAsia"/>
          <w:sz w:val="28"/>
          <w:szCs w:val="28"/>
        </w:rPr>
        <w:t>加强生医领域的联合培养工作，就</w:t>
      </w:r>
      <w:r w:rsidR="00C636DE">
        <w:rPr>
          <w:rFonts w:asciiTheme="minorEastAsia" w:hAnsiTheme="minorEastAsia" w:hint="eastAsia"/>
          <w:sz w:val="28"/>
          <w:szCs w:val="28"/>
        </w:rPr>
        <w:t>培养模式（3+2+2或4+1+1）、课程设置、学分问题等进行更加深入细致的讨论，</w:t>
      </w:r>
      <w:r w:rsidRPr="00326199">
        <w:rPr>
          <w:rFonts w:asciiTheme="minorEastAsia" w:hAnsiTheme="minorEastAsia" w:hint="eastAsia"/>
          <w:sz w:val="28"/>
          <w:szCs w:val="28"/>
        </w:rPr>
        <w:t>寻求可行的实施方案，</w:t>
      </w:r>
      <w:r w:rsidR="00B11732">
        <w:rPr>
          <w:rFonts w:asciiTheme="minorEastAsia" w:hAnsiTheme="minorEastAsia" w:hint="eastAsia"/>
          <w:sz w:val="28"/>
          <w:szCs w:val="28"/>
        </w:rPr>
        <w:t>推广至更多领域和学科，进一步</w:t>
      </w:r>
      <w:r w:rsidRPr="00326199">
        <w:rPr>
          <w:rFonts w:asciiTheme="minorEastAsia" w:hAnsiTheme="minorEastAsia" w:hint="eastAsia"/>
          <w:sz w:val="28"/>
          <w:szCs w:val="28"/>
        </w:rPr>
        <w:t>扩大两校学生交流交换的数量和广度；</w:t>
      </w:r>
      <w:r>
        <w:rPr>
          <w:rFonts w:asciiTheme="minorEastAsia" w:hAnsiTheme="minorEastAsia" w:hint="eastAsia"/>
          <w:sz w:val="28"/>
          <w:szCs w:val="28"/>
        </w:rPr>
        <w:t>（二）进一步推动</w:t>
      </w:r>
      <w:r w:rsidRPr="00326199">
        <w:rPr>
          <w:rFonts w:asciiTheme="minorEastAsia" w:hAnsiTheme="minorEastAsia" w:hint="eastAsia"/>
          <w:sz w:val="28"/>
          <w:szCs w:val="28"/>
        </w:rPr>
        <w:t>健康大数据研究中心的建设工作</w:t>
      </w:r>
      <w:r>
        <w:rPr>
          <w:rFonts w:asciiTheme="minorEastAsia" w:hAnsiTheme="minorEastAsia" w:hint="eastAsia"/>
          <w:sz w:val="28"/>
          <w:szCs w:val="28"/>
        </w:rPr>
        <w:t>，选取合适的牵头人，对研究中心的</w:t>
      </w:r>
      <w:r w:rsidR="001A22BF">
        <w:rPr>
          <w:rFonts w:asciiTheme="minorEastAsia" w:hAnsiTheme="minorEastAsia" w:hint="eastAsia"/>
          <w:sz w:val="28"/>
          <w:szCs w:val="28"/>
        </w:rPr>
        <w:t>设备采购</w:t>
      </w:r>
      <w:r>
        <w:rPr>
          <w:rFonts w:asciiTheme="minorEastAsia" w:hAnsiTheme="minorEastAsia" w:hint="eastAsia"/>
          <w:sz w:val="28"/>
          <w:szCs w:val="28"/>
        </w:rPr>
        <w:t>、人员聘任、争取政府支持等问题进行</w:t>
      </w:r>
      <w:r w:rsidR="001A22BF">
        <w:rPr>
          <w:rFonts w:asciiTheme="minorEastAsia" w:hAnsiTheme="minorEastAsia" w:hint="eastAsia"/>
          <w:sz w:val="28"/>
          <w:szCs w:val="28"/>
        </w:rPr>
        <w:t>全方位</w:t>
      </w:r>
      <w:r>
        <w:rPr>
          <w:rFonts w:asciiTheme="minorEastAsia" w:hAnsiTheme="minorEastAsia" w:hint="eastAsia"/>
          <w:sz w:val="28"/>
          <w:szCs w:val="28"/>
        </w:rPr>
        <w:t>统筹安排</w:t>
      </w:r>
      <w:r w:rsidRPr="00326199">
        <w:rPr>
          <w:rFonts w:asciiTheme="minorEastAsia" w:hAnsiTheme="minorEastAsia" w:hint="eastAsia"/>
          <w:sz w:val="28"/>
          <w:szCs w:val="28"/>
        </w:rPr>
        <w:t>。</w:t>
      </w:r>
    </w:p>
    <w:p w:rsidR="009106EC" w:rsidRDefault="00326199" w:rsidP="00326199">
      <w:pPr>
        <w:ind w:firstLineChars="200" w:firstLine="560"/>
        <w:rPr>
          <w:sz w:val="28"/>
          <w:szCs w:val="28"/>
        </w:rPr>
      </w:pPr>
      <w:r w:rsidRPr="00326199">
        <w:rPr>
          <w:rFonts w:asciiTheme="minorEastAsia" w:hAnsiTheme="minorEastAsia" w:hint="eastAsia"/>
          <w:sz w:val="28"/>
          <w:szCs w:val="28"/>
        </w:rPr>
        <w:t>访问期间，黄大卫副校长还会见了当地校友并与高端人才会面，向有归国意愿的优秀华人学生、学者介绍了东南大学基本情况及我校人才引进相关政策，鼓励青年学者归国发展，投身祖国建设。</w:t>
      </w:r>
    </w:p>
    <w:p w:rsidR="00B11732" w:rsidRPr="00A6574D" w:rsidRDefault="00B11732" w:rsidP="00B11732">
      <w:pPr>
        <w:ind w:firstLineChars="200" w:firstLine="562"/>
        <w:rPr>
          <w:rFonts w:ascii="宋体" w:hAnsi="宋体"/>
          <w:b/>
          <w:sz w:val="28"/>
          <w:szCs w:val="28"/>
        </w:rPr>
      </w:pPr>
      <w:r w:rsidRPr="00A6574D">
        <w:rPr>
          <w:rFonts w:ascii="宋体" w:hAnsi="宋体" w:hint="eastAsia"/>
          <w:b/>
          <w:sz w:val="28"/>
          <w:szCs w:val="28"/>
        </w:rPr>
        <w:t>收获：</w:t>
      </w:r>
    </w:p>
    <w:p w:rsidR="00B11732" w:rsidRDefault="00B11732" w:rsidP="00B11732">
      <w:pPr>
        <w:ind w:firstLineChars="200" w:firstLine="560"/>
        <w:rPr>
          <w:rFonts w:ascii="宋体" w:hAnsi="宋体"/>
          <w:sz w:val="28"/>
          <w:szCs w:val="28"/>
        </w:rPr>
      </w:pPr>
      <w:r>
        <w:rPr>
          <w:rFonts w:ascii="宋体" w:hAnsi="宋体" w:hint="eastAsia"/>
          <w:sz w:val="28"/>
          <w:szCs w:val="28"/>
        </w:rPr>
        <w:t>1.</w:t>
      </w:r>
      <w:r w:rsidR="00E31594">
        <w:rPr>
          <w:rFonts w:ascii="宋体" w:hAnsi="宋体" w:hint="eastAsia"/>
          <w:sz w:val="28"/>
          <w:szCs w:val="28"/>
        </w:rPr>
        <w:t>进一步</w:t>
      </w:r>
      <w:r>
        <w:rPr>
          <w:rFonts w:asciiTheme="minorEastAsia" w:hAnsiTheme="minorEastAsia" w:hint="eastAsia"/>
          <w:sz w:val="28"/>
          <w:szCs w:val="28"/>
        </w:rPr>
        <w:t>开展教师和学生的互访互派，推动双方专家学者间的合作访问，鼓励两校间不同层次的学生进行交流与交换</w:t>
      </w:r>
      <w:r>
        <w:rPr>
          <w:rFonts w:ascii="宋体" w:hAnsi="宋体" w:hint="eastAsia"/>
          <w:sz w:val="28"/>
          <w:szCs w:val="28"/>
        </w:rPr>
        <w:t>。</w:t>
      </w:r>
      <w:r w:rsidR="00E31594">
        <w:rPr>
          <w:rFonts w:ascii="宋体" w:hAnsi="宋体" w:hint="eastAsia"/>
          <w:sz w:val="28"/>
          <w:szCs w:val="28"/>
        </w:rPr>
        <w:t>通过交流确定进一步推动生医学院及电气学院已有的学生交流交换项目，并在此基础上进一步探讨</w:t>
      </w:r>
      <w:r w:rsidR="00E31594" w:rsidRPr="00326199">
        <w:rPr>
          <w:rFonts w:asciiTheme="minorEastAsia" w:hAnsiTheme="minorEastAsia" w:hint="eastAsia"/>
          <w:sz w:val="28"/>
          <w:szCs w:val="28"/>
        </w:rPr>
        <w:t>硕士生项目及博士生培养</w:t>
      </w:r>
      <w:r w:rsidR="00E31594">
        <w:rPr>
          <w:rFonts w:asciiTheme="minorEastAsia" w:hAnsiTheme="minorEastAsia" w:hint="eastAsia"/>
          <w:sz w:val="28"/>
          <w:szCs w:val="28"/>
        </w:rPr>
        <w:t>的合作方式</w:t>
      </w:r>
      <w:r w:rsidR="00E31594" w:rsidRPr="00326199">
        <w:rPr>
          <w:rFonts w:asciiTheme="minorEastAsia" w:hAnsiTheme="minorEastAsia" w:hint="eastAsia"/>
          <w:sz w:val="28"/>
          <w:szCs w:val="28"/>
        </w:rPr>
        <w:t>，寻求可行的实施方案，</w:t>
      </w:r>
      <w:r w:rsidR="00E31594">
        <w:rPr>
          <w:rFonts w:asciiTheme="minorEastAsia" w:hAnsiTheme="minorEastAsia" w:hint="eastAsia"/>
          <w:sz w:val="28"/>
          <w:szCs w:val="28"/>
        </w:rPr>
        <w:t>推广至更多领域和学科，进一步</w:t>
      </w:r>
      <w:r w:rsidR="00E31594" w:rsidRPr="00326199">
        <w:rPr>
          <w:rFonts w:asciiTheme="minorEastAsia" w:hAnsiTheme="minorEastAsia" w:hint="eastAsia"/>
          <w:sz w:val="28"/>
          <w:szCs w:val="28"/>
        </w:rPr>
        <w:t>扩大两校学生交流交换的数量和广度</w:t>
      </w:r>
      <w:r w:rsidR="00E31594">
        <w:rPr>
          <w:rFonts w:asciiTheme="minorEastAsia" w:hAnsiTheme="minorEastAsia" w:hint="eastAsia"/>
          <w:sz w:val="28"/>
          <w:szCs w:val="28"/>
        </w:rPr>
        <w:t>；</w:t>
      </w:r>
    </w:p>
    <w:p w:rsidR="00E31594" w:rsidRDefault="00B11732" w:rsidP="00E31594">
      <w:pPr>
        <w:ind w:firstLineChars="200" w:firstLine="560"/>
        <w:rPr>
          <w:rFonts w:asciiTheme="minorEastAsia" w:hAnsiTheme="minorEastAsia" w:hint="eastAsia"/>
          <w:sz w:val="28"/>
          <w:szCs w:val="28"/>
        </w:rPr>
      </w:pPr>
      <w:r>
        <w:rPr>
          <w:rFonts w:ascii="宋体" w:hAnsi="宋体" w:hint="eastAsia"/>
          <w:sz w:val="28"/>
          <w:szCs w:val="28"/>
        </w:rPr>
        <w:t>2.</w:t>
      </w:r>
      <w:r w:rsidR="00E31594">
        <w:rPr>
          <w:rFonts w:asciiTheme="minorEastAsia" w:hAnsiTheme="minorEastAsia"/>
          <w:sz w:val="28"/>
          <w:szCs w:val="28"/>
        </w:rPr>
        <w:t xml:space="preserve"> </w:t>
      </w:r>
      <w:r w:rsidR="00E31594">
        <w:rPr>
          <w:rFonts w:asciiTheme="minorEastAsia" w:hAnsiTheme="minorEastAsia" w:hint="eastAsia"/>
          <w:sz w:val="28"/>
          <w:szCs w:val="28"/>
        </w:rPr>
        <w:t>讨论了筹建健康大数据研究中心事宜。双方均同意表示物色并选取在该领域有一定建树和威望的专家学者担任研究中心建设的牵头人，对研究中心的设备采购、人员聘任、争取政府支持等问题进行全方位统筹安排；</w:t>
      </w:r>
    </w:p>
    <w:p w:rsidR="00B11732" w:rsidRPr="00523EBF" w:rsidRDefault="00E31594" w:rsidP="00E31594">
      <w:pPr>
        <w:ind w:firstLineChars="200" w:firstLine="560"/>
        <w:rPr>
          <w:rFonts w:asciiTheme="minorEastAsia" w:hAnsiTheme="minorEastAsia"/>
          <w:sz w:val="28"/>
          <w:szCs w:val="28"/>
        </w:rPr>
      </w:pPr>
      <w:r>
        <w:rPr>
          <w:rFonts w:asciiTheme="minorEastAsia" w:hAnsiTheme="minorEastAsia" w:hint="eastAsia"/>
          <w:sz w:val="28"/>
          <w:szCs w:val="28"/>
        </w:rPr>
        <w:t>3.通过联合生物医学研究中心及正在筹建的健康大数据研究中心深化</w:t>
      </w:r>
      <w:r w:rsidR="00B11732">
        <w:rPr>
          <w:rFonts w:asciiTheme="minorEastAsia" w:hAnsiTheme="minorEastAsia" w:hint="eastAsia"/>
          <w:sz w:val="28"/>
          <w:szCs w:val="28"/>
        </w:rPr>
        <w:t>两校间的科研合作，</w:t>
      </w:r>
      <w:r w:rsidR="00B11732" w:rsidRPr="00E45C72">
        <w:rPr>
          <w:rFonts w:asciiTheme="minorEastAsia" w:hAnsiTheme="minorEastAsia" w:hint="eastAsia"/>
          <w:sz w:val="28"/>
          <w:szCs w:val="28"/>
        </w:rPr>
        <w:t>共同申请国家</w:t>
      </w:r>
      <w:r w:rsidR="00B11732">
        <w:rPr>
          <w:rFonts w:asciiTheme="minorEastAsia" w:hAnsiTheme="minorEastAsia" w:hint="eastAsia"/>
          <w:sz w:val="28"/>
          <w:szCs w:val="28"/>
        </w:rPr>
        <w:t>和地方政府</w:t>
      </w:r>
      <w:r w:rsidR="00B11732" w:rsidRPr="00E45C72">
        <w:rPr>
          <w:rFonts w:asciiTheme="minorEastAsia" w:hAnsiTheme="minorEastAsia" w:hint="eastAsia"/>
          <w:sz w:val="28"/>
          <w:szCs w:val="28"/>
        </w:rPr>
        <w:t>层面</w:t>
      </w:r>
      <w:r w:rsidR="00B11732">
        <w:rPr>
          <w:rFonts w:asciiTheme="minorEastAsia" w:hAnsiTheme="minorEastAsia" w:hint="eastAsia"/>
          <w:sz w:val="28"/>
          <w:szCs w:val="28"/>
        </w:rPr>
        <w:t>的</w:t>
      </w:r>
      <w:r w:rsidR="00B11732" w:rsidRPr="00E45C72">
        <w:rPr>
          <w:rFonts w:asciiTheme="minorEastAsia" w:hAnsiTheme="minorEastAsia" w:hint="eastAsia"/>
          <w:sz w:val="28"/>
          <w:szCs w:val="28"/>
        </w:rPr>
        <w:t>支持，</w:t>
      </w:r>
      <w:r w:rsidR="00B11732" w:rsidRPr="00B11659">
        <w:rPr>
          <w:rFonts w:asciiTheme="minorEastAsia" w:hAnsiTheme="minorEastAsia" w:hint="eastAsia"/>
          <w:sz w:val="28"/>
          <w:szCs w:val="28"/>
        </w:rPr>
        <w:t>围绕重大基础理论和核心关键技术</w:t>
      </w:r>
      <w:r w:rsidR="00B11732">
        <w:rPr>
          <w:rFonts w:asciiTheme="minorEastAsia" w:hAnsiTheme="minorEastAsia" w:hint="eastAsia"/>
          <w:sz w:val="28"/>
          <w:szCs w:val="28"/>
        </w:rPr>
        <w:t>开展联合研究，不断提升两校的科研实力和国际竞争力；</w:t>
      </w:r>
    </w:p>
    <w:p w:rsidR="00B11732" w:rsidRDefault="00E31594" w:rsidP="00E31594">
      <w:pPr>
        <w:ind w:firstLineChars="200" w:firstLine="560"/>
        <w:rPr>
          <w:rFonts w:ascii="宋体" w:hAnsi="宋体"/>
          <w:sz w:val="28"/>
          <w:szCs w:val="28"/>
        </w:rPr>
      </w:pPr>
      <w:r>
        <w:rPr>
          <w:rFonts w:ascii="宋体" w:hAnsi="宋体" w:hint="eastAsia"/>
          <w:sz w:val="28"/>
          <w:szCs w:val="28"/>
        </w:rPr>
        <w:t>4</w:t>
      </w:r>
      <w:r w:rsidR="00B11732" w:rsidRPr="00ED0115">
        <w:rPr>
          <w:rFonts w:ascii="宋体" w:hAnsi="宋体" w:hint="eastAsia"/>
          <w:sz w:val="28"/>
          <w:szCs w:val="28"/>
        </w:rPr>
        <w:t>.</w:t>
      </w:r>
      <w:r w:rsidRPr="00E31594">
        <w:rPr>
          <w:rFonts w:hint="eastAsia"/>
        </w:rPr>
        <w:t xml:space="preserve"> </w:t>
      </w:r>
      <w:r>
        <w:rPr>
          <w:rFonts w:ascii="宋体" w:hAnsi="宋体" w:hint="eastAsia"/>
          <w:sz w:val="28"/>
          <w:szCs w:val="28"/>
        </w:rPr>
        <w:t>会见</w:t>
      </w:r>
      <w:r w:rsidRPr="00E31594">
        <w:rPr>
          <w:rFonts w:ascii="宋体" w:hAnsi="宋体" w:hint="eastAsia"/>
          <w:sz w:val="28"/>
          <w:szCs w:val="28"/>
        </w:rPr>
        <w:t>当地校友并与高端人才，向有归国意愿的优秀华人学生、学者介绍了东南大学基本情况及我校人才引进相关政策，鼓励青年学者归国发展</w:t>
      </w:r>
      <w:r>
        <w:rPr>
          <w:rFonts w:ascii="宋体" w:hAnsi="宋体" w:hint="eastAsia"/>
          <w:sz w:val="28"/>
          <w:szCs w:val="28"/>
        </w:rPr>
        <w:t>。</w:t>
      </w:r>
    </w:p>
    <w:p w:rsidR="00E31594" w:rsidRDefault="00E31594" w:rsidP="00326199">
      <w:pPr>
        <w:ind w:firstLineChars="200" w:firstLine="420"/>
        <w:rPr>
          <w:rFonts w:hint="eastAsia"/>
          <w:noProof/>
          <w:szCs w:val="21"/>
        </w:rPr>
      </w:pPr>
    </w:p>
    <w:p w:rsidR="00E31594" w:rsidRDefault="00E31594" w:rsidP="00326199">
      <w:pPr>
        <w:ind w:firstLineChars="200" w:firstLine="420"/>
        <w:rPr>
          <w:rFonts w:hint="eastAsia"/>
          <w:noProof/>
          <w:szCs w:val="21"/>
        </w:rPr>
      </w:pPr>
    </w:p>
    <w:p w:rsidR="00E31594" w:rsidRDefault="00E31594" w:rsidP="00326199">
      <w:pPr>
        <w:ind w:firstLineChars="200" w:firstLine="420"/>
        <w:rPr>
          <w:rFonts w:hint="eastAsia"/>
          <w:noProof/>
          <w:szCs w:val="21"/>
        </w:rPr>
      </w:pPr>
    </w:p>
    <w:p w:rsidR="00170D72" w:rsidRDefault="00E31594" w:rsidP="00326199">
      <w:pPr>
        <w:ind w:firstLineChars="200" w:firstLine="420"/>
        <w:rPr>
          <w:rFonts w:hint="eastAsia"/>
          <w:szCs w:val="21"/>
        </w:rPr>
      </w:pPr>
      <w:r>
        <w:rPr>
          <w:noProof/>
          <w:szCs w:val="21"/>
        </w:rPr>
        <w:drawing>
          <wp:inline distT="0" distB="0" distL="0" distR="0">
            <wp:extent cx="5276850" cy="3952875"/>
            <wp:effectExtent l="19050" t="0" r="0" b="0"/>
            <wp:docPr id="1" name="图片 1" descr="C:\Users\Administrator\Desktop\1.学术会议现场合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学术会议现场合影.jpg"/>
                    <pic:cNvPicPr>
                      <a:picLocks noChangeAspect="1" noChangeArrowheads="1"/>
                    </pic:cNvPicPr>
                  </pic:nvPicPr>
                  <pic:blipFill>
                    <a:blip r:embed="rId6" cstate="print"/>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E31594" w:rsidRDefault="00E31594" w:rsidP="00E31594">
      <w:pPr>
        <w:ind w:firstLineChars="200" w:firstLine="420"/>
        <w:jc w:val="center"/>
        <w:rPr>
          <w:rFonts w:hint="eastAsia"/>
          <w:szCs w:val="21"/>
        </w:rPr>
      </w:pPr>
      <w:r w:rsidRPr="00E31594">
        <w:rPr>
          <w:rFonts w:hint="eastAsia"/>
          <w:szCs w:val="21"/>
        </w:rPr>
        <w:t>“</w:t>
      </w:r>
      <w:r w:rsidRPr="00E31594">
        <w:rPr>
          <w:rFonts w:hint="eastAsia"/>
          <w:szCs w:val="21"/>
        </w:rPr>
        <w:t>2019</w:t>
      </w:r>
      <w:r w:rsidRPr="00E31594">
        <w:rPr>
          <w:rFonts w:hint="eastAsia"/>
          <w:szCs w:val="21"/>
        </w:rPr>
        <w:t>伯明翰大学和东南大学前沿科研和技术创新大会”</w:t>
      </w:r>
      <w:r>
        <w:rPr>
          <w:rFonts w:hint="eastAsia"/>
          <w:szCs w:val="21"/>
        </w:rPr>
        <w:t>会议现场</w:t>
      </w:r>
    </w:p>
    <w:p w:rsidR="00E31594" w:rsidRDefault="00E31594" w:rsidP="00326199">
      <w:pPr>
        <w:ind w:firstLineChars="200" w:firstLine="420"/>
        <w:rPr>
          <w:rFonts w:hint="eastAsia"/>
          <w:szCs w:val="21"/>
        </w:rPr>
      </w:pPr>
      <w:r>
        <w:rPr>
          <w:rFonts w:hint="eastAsia"/>
          <w:noProof/>
          <w:szCs w:val="21"/>
        </w:rPr>
        <w:drawing>
          <wp:inline distT="0" distB="0" distL="0" distR="0">
            <wp:extent cx="5276850" cy="3952875"/>
            <wp:effectExtent l="19050" t="0" r="0" b="0"/>
            <wp:docPr id="2" name="图片 2" descr="C:\Users\Administrator\Desktop\2.与伯明翰大学会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与伯明翰大学会谈.jpg"/>
                    <pic:cNvPicPr>
                      <a:picLocks noChangeAspect="1" noChangeArrowheads="1"/>
                    </pic:cNvPicPr>
                  </pic:nvPicPr>
                  <pic:blipFill>
                    <a:blip r:embed="rId7" cstate="print"/>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E31594" w:rsidRPr="00B11732" w:rsidRDefault="00E31594" w:rsidP="00E31594">
      <w:pPr>
        <w:ind w:firstLineChars="200" w:firstLine="420"/>
        <w:jc w:val="center"/>
        <w:rPr>
          <w:szCs w:val="21"/>
        </w:rPr>
      </w:pPr>
      <w:r>
        <w:rPr>
          <w:rFonts w:hint="eastAsia"/>
          <w:szCs w:val="21"/>
        </w:rPr>
        <w:t>东南大学黄大卫副校长与伯明翰大学</w:t>
      </w:r>
      <w:r>
        <w:rPr>
          <w:rFonts w:hint="eastAsia"/>
          <w:szCs w:val="21"/>
        </w:rPr>
        <w:t>Jon Frampton</w:t>
      </w:r>
      <w:r>
        <w:rPr>
          <w:rFonts w:hint="eastAsia"/>
          <w:szCs w:val="21"/>
        </w:rPr>
        <w:t>副校长会谈</w:t>
      </w:r>
    </w:p>
    <w:sectPr w:rsidR="00E31594" w:rsidRPr="00B11732" w:rsidSect="004635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588" w:rsidRDefault="00DB3588" w:rsidP="00170D72">
      <w:r>
        <w:separator/>
      </w:r>
    </w:p>
  </w:endnote>
  <w:endnote w:type="continuationSeparator" w:id="0">
    <w:p w:rsidR="00DB3588" w:rsidRDefault="00DB3588" w:rsidP="00170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588" w:rsidRDefault="00DB3588" w:rsidP="00170D72">
      <w:r>
        <w:separator/>
      </w:r>
    </w:p>
  </w:footnote>
  <w:footnote w:type="continuationSeparator" w:id="0">
    <w:p w:rsidR="00DB3588" w:rsidRDefault="00DB3588" w:rsidP="00170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06EC"/>
    <w:rsid w:val="00026D98"/>
    <w:rsid w:val="00170D72"/>
    <w:rsid w:val="001A22BF"/>
    <w:rsid w:val="00304301"/>
    <w:rsid w:val="00326199"/>
    <w:rsid w:val="003624F2"/>
    <w:rsid w:val="003B45C8"/>
    <w:rsid w:val="004208AD"/>
    <w:rsid w:val="00422375"/>
    <w:rsid w:val="00463533"/>
    <w:rsid w:val="004864A6"/>
    <w:rsid w:val="00560C1D"/>
    <w:rsid w:val="006517B3"/>
    <w:rsid w:val="007069A1"/>
    <w:rsid w:val="0072005B"/>
    <w:rsid w:val="00770618"/>
    <w:rsid w:val="00773977"/>
    <w:rsid w:val="009106EC"/>
    <w:rsid w:val="009A052B"/>
    <w:rsid w:val="009D54BA"/>
    <w:rsid w:val="00A576A8"/>
    <w:rsid w:val="00A6050F"/>
    <w:rsid w:val="00B11732"/>
    <w:rsid w:val="00B52E45"/>
    <w:rsid w:val="00B74E00"/>
    <w:rsid w:val="00BB05B3"/>
    <w:rsid w:val="00BC54B9"/>
    <w:rsid w:val="00C636DE"/>
    <w:rsid w:val="00C641F3"/>
    <w:rsid w:val="00C83601"/>
    <w:rsid w:val="00CC255D"/>
    <w:rsid w:val="00CD1986"/>
    <w:rsid w:val="00D02377"/>
    <w:rsid w:val="00D407BA"/>
    <w:rsid w:val="00D439DD"/>
    <w:rsid w:val="00DA19CA"/>
    <w:rsid w:val="00DB3588"/>
    <w:rsid w:val="00DC3235"/>
    <w:rsid w:val="00DF2EB1"/>
    <w:rsid w:val="00E20C08"/>
    <w:rsid w:val="00E31594"/>
    <w:rsid w:val="00FC1E6C"/>
    <w:rsid w:val="00FF3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FF3570"/>
    <w:rPr>
      <w:i/>
      <w:iCs/>
    </w:rPr>
  </w:style>
  <w:style w:type="paragraph" w:styleId="a4">
    <w:name w:val="header"/>
    <w:basedOn w:val="a"/>
    <w:link w:val="Char"/>
    <w:uiPriority w:val="99"/>
    <w:semiHidden/>
    <w:unhideWhenUsed/>
    <w:rsid w:val="00170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70D72"/>
    <w:rPr>
      <w:sz w:val="18"/>
      <w:szCs w:val="18"/>
    </w:rPr>
  </w:style>
  <w:style w:type="paragraph" w:styleId="a5">
    <w:name w:val="footer"/>
    <w:basedOn w:val="a"/>
    <w:link w:val="Char0"/>
    <w:uiPriority w:val="99"/>
    <w:semiHidden/>
    <w:unhideWhenUsed/>
    <w:rsid w:val="00170D7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70D72"/>
    <w:rPr>
      <w:sz w:val="18"/>
      <w:szCs w:val="18"/>
    </w:rPr>
  </w:style>
  <w:style w:type="paragraph" w:styleId="a6">
    <w:name w:val="Balloon Text"/>
    <w:basedOn w:val="a"/>
    <w:link w:val="Char1"/>
    <w:uiPriority w:val="99"/>
    <w:semiHidden/>
    <w:unhideWhenUsed/>
    <w:rsid w:val="00170D72"/>
    <w:rPr>
      <w:sz w:val="18"/>
      <w:szCs w:val="18"/>
    </w:rPr>
  </w:style>
  <w:style w:type="character" w:customStyle="1" w:styleId="Char1">
    <w:name w:val="批注框文本 Char"/>
    <w:basedOn w:val="a0"/>
    <w:link w:val="a6"/>
    <w:uiPriority w:val="99"/>
    <w:semiHidden/>
    <w:rsid w:val="00170D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1417076">
      <w:bodyDiv w:val="1"/>
      <w:marLeft w:val="0"/>
      <w:marRight w:val="0"/>
      <w:marTop w:val="0"/>
      <w:marBottom w:val="0"/>
      <w:divBdr>
        <w:top w:val="none" w:sz="0" w:space="0" w:color="auto"/>
        <w:left w:val="none" w:sz="0" w:space="0" w:color="auto"/>
        <w:bottom w:val="none" w:sz="0" w:space="0" w:color="auto"/>
        <w:right w:val="none" w:sz="0" w:space="0" w:color="auto"/>
      </w:divBdr>
      <w:divsChild>
        <w:div w:id="2102212270">
          <w:marLeft w:val="0"/>
          <w:marRight w:val="0"/>
          <w:marTop w:val="0"/>
          <w:marBottom w:val="0"/>
          <w:divBdr>
            <w:top w:val="none" w:sz="0" w:space="0" w:color="auto"/>
            <w:left w:val="none" w:sz="0" w:space="0" w:color="auto"/>
            <w:bottom w:val="none" w:sz="0" w:space="0" w:color="auto"/>
            <w:right w:val="none" w:sz="0" w:space="0" w:color="auto"/>
          </w:divBdr>
          <w:divsChild>
            <w:div w:id="1231505770">
              <w:marLeft w:val="0"/>
              <w:marRight w:val="0"/>
              <w:marTop w:val="0"/>
              <w:marBottom w:val="0"/>
              <w:divBdr>
                <w:top w:val="none" w:sz="0" w:space="0" w:color="auto"/>
                <w:left w:val="none" w:sz="0" w:space="0" w:color="auto"/>
                <w:bottom w:val="none" w:sz="0" w:space="0" w:color="auto"/>
                <w:right w:val="none" w:sz="0" w:space="0" w:color="auto"/>
              </w:divBdr>
              <w:divsChild>
                <w:div w:id="7403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682</Words>
  <Characters>711</Characters>
  <Application>Microsoft Office Word</Application>
  <DocSecurity>0</DocSecurity>
  <Lines>27</Lines>
  <Paragraphs>11</Paragraphs>
  <ScaleCrop>false</ScaleCrop>
  <Company>微软中国</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郝庆九</dc:creator>
  <cp:lastModifiedBy>郝庆九</cp:lastModifiedBy>
  <cp:revision>20</cp:revision>
  <dcterms:created xsi:type="dcterms:W3CDTF">2017-11-28T04:51:00Z</dcterms:created>
  <dcterms:modified xsi:type="dcterms:W3CDTF">2019-07-23T09:15:00Z</dcterms:modified>
</cp:coreProperties>
</file>